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31" w:rsidRDefault="00EE3E8A" w:rsidP="00EE3E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E3E8A">
        <w:rPr>
          <w:rFonts w:ascii="Times New Roman" w:hAnsi="Times New Roman" w:cs="Times New Roman"/>
          <w:sz w:val="28"/>
          <w:szCs w:val="28"/>
        </w:rPr>
        <w:t>униципальное казенное общеобразовательное учреждение</w:t>
      </w:r>
    </w:p>
    <w:p w:rsidR="00EE3E8A" w:rsidRDefault="00EE3E8A" w:rsidP="00EE3E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Бутурлиновская средняя общеобразовательная школа №4</w:t>
      </w:r>
    </w:p>
    <w:p w:rsidR="00EE3E8A" w:rsidRDefault="00EE3E8A" w:rsidP="00EE3E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Бутурлиновского муниципального района Воронежской области</w:t>
      </w:r>
    </w:p>
    <w:p w:rsidR="00EE3E8A" w:rsidRDefault="00EE3E8A" w:rsidP="00EE3E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3E8A" w:rsidRDefault="00EE3E8A" w:rsidP="00EE3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«Рассмотрено» на                            «Согласовано»                         «Утверждаю»</w:t>
      </w: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заседании МО                                   Заместитель директора           Директор школы</w:t>
      </w: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учителей математики                       школы по УВР                         </w:t>
      </w: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МО                                                                              __________________    </w:t>
      </w: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                   _____________________        Приказ №_________</w:t>
      </w: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________                    «          »_________2014 г.       от «  » ________2014 г.</w:t>
      </w: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  » ________2014 г.</w:t>
      </w: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3E8A" w:rsidRDefault="00EE3E8A" w:rsidP="00EE3E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18E0" w:rsidRDefault="00BF18E0" w:rsidP="00EE3E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18E0" w:rsidRDefault="00BF18E0" w:rsidP="00EE3E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18E0" w:rsidRDefault="00BF18E0" w:rsidP="00EE3E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18E0" w:rsidRDefault="00BF18E0" w:rsidP="00EE3E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3E8A" w:rsidRPr="00BF18E0" w:rsidRDefault="00EE3E8A" w:rsidP="00BF18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3E8A" w:rsidRPr="00BF18E0" w:rsidRDefault="00EE3E8A" w:rsidP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8E0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EE3E8A" w:rsidRPr="00BF18E0" w:rsidRDefault="00EE3E8A" w:rsidP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8E0">
        <w:rPr>
          <w:rFonts w:ascii="Times New Roman" w:hAnsi="Times New Roman" w:cs="Times New Roman"/>
          <w:sz w:val="28"/>
          <w:szCs w:val="28"/>
        </w:rPr>
        <w:t xml:space="preserve">по предмету </w:t>
      </w:r>
      <w:r w:rsidRPr="00BF18E0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EE3E8A" w:rsidRPr="00BF18E0" w:rsidRDefault="00BF18E0" w:rsidP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8E0">
        <w:rPr>
          <w:rFonts w:ascii="Times New Roman" w:hAnsi="Times New Roman" w:cs="Times New Roman"/>
          <w:sz w:val="28"/>
          <w:szCs w:val="28"/>
        </w:rPr>
        <w:t>9 класс</w:t>
      </w:r>
    </w:p>
    <w:p w:rsidR="00EE3E8A" w:rsidRPr="00BF18E0" w:rsidRDefault="00BF18E0" w:rsidP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8E0">
        <w:rPr>
          <w:rFonts w:ascii="Times New Roman" w:hAnsi="Times New Roman" w:cs="Times New Roman"/>
          <w:sz w:val="28"/>
          <w:szCs w:val="28"/>
        </w:rPr>
        <w:t>К</w:t>
      </w:r>
      <w:r w:rsidR="00EE3E8A" w:rsidRPr="00BF18E0">
        <w:rPr>
          <w:rFonts w:ascii="Times New Roman" w:hAnsi="Times New Roman" w:cs="Times New Roman"/>
          <w:sz w:val="28"/>
          <w:szCs w:val="28"/>
        </w:rPr>
        <w:t>оличество часов по программе</w:t>
      </w:r>
      <w:r w:rsidRPr="00BF18E0">
        <w:rPr>
          <w:rFonts w:ascii="Times New Roman" w:hAnsi="Times New Roman" w:cs="Times New Roman"/>
          <w:sz w:val="28"/>
          <w:szCs w:val="28"/>
        </w:rPr>
        <w:t>: 170 часов</w:t>
      </w:r>
    </w:p>
    <w:p w:rsidR="00BF18E0" w:rsidRPr="00BF18E0" w:rsidRDefault="00BF18E0" w:rsidP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8E0" w:rsidRPr="00BF18E0" w:rsidRDefault="00BF18E0" w:rsidP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18E0">
        <w:rPr>
          <w:rFonts w:ascii="Times New Roman" w:hAnsi="Times New Roman" w:cs="Times New Roman"/>
          <w:sz w:val="28"/>
          <w:szCs w:val="28"/>
        </w:rPr>
        <w:t>Разработана: Химичевой В.А., учителем</w:t>
      </w:r>
    </w:p>
    <w:p w:rsidR="00BF18E0" w:rsidRPr="00BF18E0" w:rsidRDefault="00BF18E0" w:rsidP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F18E0">
        <w:rPr>
          <w:rFonts w:ascii="Times New Roman" w:hAnsi="Times New Roman" w:cs="Times New Roman"/>
          <w:sz w:val="28"/>
          <w:szCs w:val="28"/>
        </w:rPr>
        <w:t>математики высшей квалификационной</w:t>
      </w:r>
    </w:p>
    <w:p w:rsidR="00BF18E0" w:rsidRPr="00BF18E0" w:rsidRDefault="00BF18E0" w:rsidP="00BF18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BF18E0">
        <w:rPr>
          <w:rFonts w:ascii="Times New Roman" w:hAnsi="Times New Roman" w:cs="Times New Roman"/>
          <w:sz w:val="28"/>
          <w:szCs w:val="28"/>
        </w:rPr>
        <w:t>категории</w:t>
      </w:r>
    </w:p>
    <w:p w:rsidR="00BF18E0" w:rsidRDefault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8E0" w:rsidRDefault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8E0" w:rsidRDefault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8E0" w:rsidRDefault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8E0" w:rsidRDefault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8E0" w:rsidRDefault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8E0" w:rsidRDefault="00BF1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год</w:t>
      </w:r>
    </w:p>
    <w:p w:rsidR="00BF18E0" w:rsidRDefault="00BF18E0" w:rsidP="00BF18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18E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474CEA" w:rsidRPr="00474CEA" w:rsidRDefault="00474CEA" w:rsidP="00BF18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18E0" w:rsidRPr="00474CEA" w:rsidRDefault="00BF18E0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 xml:space="preserve">      Настоящая рабочая программа по алгебре для основной общеобразовательной школы 9 класса составлена на основе следующих нормативно-правовых документов:</w:t>
      </w:r>
    </w:p>
    <w:p w:rsidR="00BF18E0" w:rsidRPr="00474CEA" w:rsidRDefault="00BF18E0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1. Закон Российской Федерации «Об образовании» №273 от 29.12.2012 г.</w:t>
      </w:r>
    </w:p>
    <w:p w:rsidR="00BF18E0" w:rsidRPr="00474CEA" w:rsidRDefault="00BF18E0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2. Приказ Минобразования России от 31 января 2012 г. №69 «О внесении изменений в федеральный компонент государственных</w:t>
      </w:r>
    </w:p>
    <w:p w:rsidR="00BF18E0" w:rsidRPr="00474CEA" w:rsidRDefault="00BF18E0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образовательных стандартов начального общего, основного общего и среднего (полного) общего образования, утвержденный приказом</w:t>
      </w:r>
    </w:p>
    <w:p w:rsidR="00BF18E0" w:rsidRPr="00474CEA" w:rsidRDefault="00BF18E0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министерства образования Российской Федерации от 5 марта 2004 г. №1089.</w:t>
      </w:r>
    </w:p>
    <w:p w:rsidR="00BF18E0" w:rsidRPr="00474CEA" w:rsidRDefault="00BF18E0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3. Учебный план МКОУ Бутурлиновская СОШ № 4 на 2014-2015 учебный год.</w:t>
      </w:r>
    </w:p>
    <w:p w:rsidR="00BF18E0" w:rsidRPr="00474CEA" w:rsidRDefault="00BF18E0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4. Примерные программы общеобразовательных учреждений по алгебре 7-9 классы. Составитель Т.А. Бурмистрова – М: «Просвещение»,</w:t>
      </w:r>
      <w:r w:rsidR="00474CEA" w:rsidRPr="00474CEA">
        <w:rPr>
          <w:rFonts w:ascii="Times New Roman" w:hAnsi="Times New Roman" w:cs="Times New Roman"/>
          <w:sz w:val="28"/>
          <w:szCs w:val="28"/>
        </w:rPr>
        <w:t xml:space="preserve"> </w:t>
      </w:r>
      <w:r w:rsidRPr="00474CEA">
        <w:rPr>
          <w:rFonts w:ascii="Times New Roman" w:hAnsi="Times New Roman" w:cs="Times New Roman"/>
          <w:sz w:val="28"/>
          <w:szCs w:val="28"/>
        </w:rPr>
        <w:t>2009.</w:t>
      </w:r>
    </w:p>
    <w:p w:rsidR="00BF18E0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 xml:space="preserve">      </w:t>
      </w:r>
      <w:r w:rsidR="00BF18E0" w:rsidRPr="00474CEA">
        <w:rPr>
          <w:rFonts w:ascii="Times New Roman" w:hAnsi="Times New Roman" w:cs="Times New Roman"/>
          <w:sz w:val="28"/>
          <w:szCs w:val="28"/>
        </w:rPr>
        <w:t>Цели изучения математики:</w:t>
      </w:r>
    </w:p>
    <w:p w:rsidR="00BF18E0" w:rsidRPr="00BF18E0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F18E0" w:rsidRPr="00BF18E0">
        <w:rPr>
          <w:rFonts w:ascii="Times New Roman" w:hAnsi="Times New Roman" w:cs="Times New Roman"/>
          <w:sz w:val="28"/>
          <w:szCs w:val="28"/>
        </w:rPr>
        <w:t xml:space="preserve"> </w:t>
      </w:r>
      <w:r w:rsidR="00BF18E0" w:rsidRPr="00BF18E0">
        <w:rPr>
          <w:rFonts w:ascii="Times New Roman" w:hAnsi="Times New Roman" w:cs="Times New Roman"/>
          <w:b/>
          <w:bCs/>
          <w:sz w:val="28"/>
          <w:szCs w:val="28"/>
        </w:rPr>
        <w:t>овладение системой математических знаний и умений</w:t>
      </w:r>
      <w:r w:rsidR="00BF18E0" w:rsidRPr="00BF18E0">
        <w:rPr>
          <w:rFonts w:ascii="Times New Roman" w:hAnsi="Times New Roman" w:cs="Times New Roman"/>
          <w:sz w:val="28"/>
          <w:szCs w:val="28"/>
        </w:rPr>
        <w:t>, необходимых для применения в практической деятельности, изучения смежных дисциплин,</w:t>
      </w:r>
    </w:p>
    <w:p w:rsidR="00BF18E0" w:rsidRPr="00BF18E0" w:rsidRDefault="00BF18E0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8E0">
        <w:rPr>
          <w:rFonts w:ascii="Times New Roman" w:hAnsi="Times New Roman" w:cs="Times New Roman"/>
          <w:sz w:val="28"/>
          <w:szCs w:val="28"/>
        </w:rPr>
        <w:t>продолжения образования;</w:t>
      </w:r>
    </w:p>
    <w:p w:rsidR="00BF18E0" w:rsidRPr="00BF18E0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F18E0" w:rsidRPr="00BF18E0">
        <w:rPr>
          <w:rFonts w:ascii="Times New Roman" w:hAnsi="Times New Roman" w:cs="Times New Roman"/>
          <w:b/>
          <w:bCs/>
          <w:sz w:val="28"/>
          <w:szCs w:val="28"/>
        </w:rPr>
        <w:t xml:space="preserve">интеллектуальное развитие, </w:t>
      </w:r>
      <w:r w:rsidR="00BF18E0" w:rsidRPr="00BF18E0">
        <w:rPr>
          <w:rFonts w:ascii="Times New Roman" w:hAnsi="Times New Roman" w:cs="Times New Roman"/>
          <w:sz w:val="28"/>
          <w:szCs w:val="28"/>
        </w:rPr>
        <w:t>формирование умений точно, грамотно, аргументировано излагать мысли как в устной, так и в письменной форме, овладение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8E0" w:rsidRPr="00BF18E0">
        <w:rPr>
          <w:rFonts w:ascii="Times New Roman" w:hAnsi="Times New Roman" w:cs="Times New Roman"/>
          <w:sz w:val="28"/>
          <w:szCs w:val="28"/>
        </w:rPr>
        <w:t>методами поиска, систематизации, анализа, классификации информации из различных источников (включая учебную, справочную литературу,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8E0" w:rsidRPr="00BF18E0">
        <w:rPr>
          <w:rFonts w:ascii="Times New Roman" w:hAnsi="Times New Roman" w:cs="Times New Roman"/>
          <w:sz w:val="28"/>
          <w:szCs w:val="28"/>
        </w:rPr>
        <w:t>современные информационные технологии);</w:t>
      </w:r>
    </w:p>
    <w:p w:rsidR="00BF18E0" w:rsidRPr="00BF18E0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18E0" w:rsidRPr="00BF18E0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представлений </w:t>
      </w:r>
      <w:r w:rsidR="00BF18E0" w:rsidRPr="00BF18E0">
        <w:rPr>
          <w:rFonts w:ascii="Times New Roman" w:hAnsi="Times New Roman" w:cs="Times New Roman"/>
          <w:sz w:val="28"/>
          <w:szCs w:val="28"/>
        </w:rPr>
        <w:t>об идеях и методах математики как средства моделирования явлений и процессов;</w:t>
      </w:r>
    </w:p>
    <w:p w:rsidR="00BF18E0" w:rsidRPr="00BF18E0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18E0" w:rsidRPr="00BF18E0">
        <w:rPr>
          <w:rFonts w:ascii="Times New Roman" w:hAnsi="Times New Roman" w:cs="Times New Roman"/>
          <w:b/>
          <w:bCs/>
          <w:sz w:val="28"/>
          <w:szCs w:val="28"/>
        </w:rPr>
        <w:t xml:space="preserve">воспитание </w:t>
      </w:r>
      <w:r w:rsidR="00BF18E0" w:rsidRPr="00BF18E0">
        <w:rPr>
          <w:rFonts w:ascii="Times New Roman" w:hAnsi="Times New Roman" w:cs="Times New Roman"/>
          <w:sz w:val="28"/>
          <w:szCs w:val="28"/>
        </w:rPr>
        <w:t>культуры личности, отношения к математике как к части общечеловеческой культуры, понимание значимости математики для научно-</w:t>
      </w:r>
    </w:p>
    <w:p w:rsidR="00BF18E0" w:rsidRPr="00BF18E0" w:rsidRDefault="00BF18E0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8E0">
        <w:rPr>
          <w:rFonts w:ascii="Times New Roman" w:hAnsi="Times New Roman" w:cs="Times New Roman"/>
          <w:sz w:val="28"/>
          <w:szCs w:val="28"/>
        </w:rPr>
        <w:t>технического прогресса.</w:t>
      </w:r>
    </w:p>
    <w:p w:rsidR="00BF18E0" w:rsidRPr="00BF18E0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r w:rsidR="00BF18E0" w:rsidRPr="00474CEA">
        <w:rPr>
          <w:rFonts w:ascii="Times New Roman" w:hAnsi="Times New Roman" w:cs="Times New Roman"/>
          <w:iCs/>
          <w:sz w:val="28"/>
          <w:szCs w:val="28"/>
        </w:rPr>
        <w:t>Срок реализации рабочей учебной программы</w:t>
      </w:r>
      <w:r w:rsidR="00BF18E0" w:rsidRPr="00BF18E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F18E0" w:rsidRPr="00BF18E0">
        <w:rPr>
          <w:rFonts w:ascii="Times New Roman" w:hAnsi="Times New Roman" w:cs="Times New Roman"/>
          <w:sz w:val="28"/>
          <w:szCs w:val="28"/>
        </w:rPr>
        <w:t>– один учебный год.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r w:rsidR="00BF18E0" w:rsidRPr="00474CEA">
        <w:rPr>
          <w:rFonts w:ascii="Times New Roman" w:hAnsi="Times New Roman" w:cs="Times New Roman"/>
          <w:iCs/>
          <w:sz w:val="28"/>
          <w:szCs w:val="28"/>
        </w:rPr>
        <w:t>Уровень обучения</w:t>
      </w:r>
      <w:r w:rsidR="00BF18E0" w:rsidRPr="00474CEA">
        <w:rPr>
          <w:rFonts w:ascii="Times New Roman" w:hAnsi="Times New Roman" w:cs="Times New Roman"/>
          <w:sz w:val="28"/>
          <w:szCs w:val="28"/>
        </w:rPr>
        <w:t>:</w:t>
      </w:r>
      <w:r w:rsidRPr="00474CEA">
        <w:rPr>
          <w:rFonts w:ascii="Times New Roman" w:hAnsi="Times New Roman" w:cs="Times New Roman"/>
          <w:sz w:val="28"/>
          <w:szCs w:val="28"/>
        </w:rPr>
        <w:t xml:space="preserve"> базовый.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 </w:t>
      </w:r>
      <w:r w:rsidRPr="00474CEA">
        <w:rPr>
          <w:rFonts w:ascii="Times New Roman" w:hAnsi="Times New Roman" w:cs="Times New Roman"/>
          <w:iCs/>
          <w:sz w:val="28"/>
          <w:szCs w:val="28"/>
        </w:rPr>
        <w:t>Формы промежуточной и итоговой аттестации</w:t>
      </w:r>
      <w:r w:rsidRPr="00474CEA">
        <w:rPr>
          <w:rFonts w:ascii="Times New Roman" w:hAnsi="Times New Roman" w:cs="Times New Roman"/>
          <w:sz w:val="28"/>
          <w:szCs w:val="28"/>
        </w:rPr>
        <w:t>.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74CEA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контрольных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74CEA">
        <w:rPr>
          <w:rFonts w:ascii="Times New Roman" w:hAnsi="Times New Roman" w:cs="Times New Roman"/>
          <w:sz w:val="28"/>
          <w:szCs w:val="28"/>
        </w:rPr>
        <w:t>самостоятельных работ. Итоговая аттестация – согласно уставу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образовательного учреждения.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4CEA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тем учебного курса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 xml:space="preserve">1. </w:t>
      </w:r>
      <w:r w:rsidRPr="00474CEA">
        <w:rPr>
          <w:rFonts w:ascii="Times New Roman" w:hAnsi="Times New Roman" w:cs="Times New Roman"/>
          <w:b/>
          <w:bCs/>
          <w:sz w:val="28"/>
          <w:szCs w:val="28"/>
        </w:rPr>
        <w:t>Свойства функций. Квадратичная функция (22 часа)</w:t>
      </w:r>
    </w:p>
    <w:p w:rsidR="00474CEA" w:rsidRPr="0061281E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lastRenderedPageBreak/>
        <w:t>Функция. Свойства функции. Квадратный трѐхчлен и его корни. Разложение квадратного трѐхчлена на множители. Квадратичная функция, еѐ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CEA">
        <w:rPr>
          <w:rFonts w:ascii="Times New Roman" w:hAnsi="Times New Roman" w:cs="Times New Roman"/>
          <w:sz w:val="28"/>
          <w:szCs w:val="28"/>
        </w:rPr>
        <w:t xml:space="preserve">свойства и </w:t>
      </w:r>
      <w:r w:rsidRPr="0061281E">
        <w:rPr>
          <w:rFonts w:ascii="Times New Roman" w:hAnsi="Times New Roman" w:cs="Times New Roman"/>
          <w:sz w:val="28"/>
          <w:szCs w:val="28"/>
        </w:rPr>
        <w:t>график. Степенная функция. Корень n-ой степени.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sz w:val="28"/>
          <w:szCs w:val="28"/>
        </w:rPr>
        <w:t xml:space="preserve">   </w:t>
      </w:r>
      <w:r w:rsidRPr="0061281E">
        <w:rPr>
          <w:rFonts w:ascii="Times New Roman" w:hAnsi="Times New Roman" w:cs="Times New Roman"/>
          <w:b/>
          <w:bCs/>
          <w:iCs/>
          <w:sz w:val="28"/>
          <w:szCs w:val="28"/>
        </w:rPr>
        <w:t>Основная цель</w:t>
      </w:r>
      <w:r w:rsidRPr="00474C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74CEA">
        <w:rPr>
          <w:rFonts w:ascii="Times New Roman" w:hAnsi="Times New Roman" w:cs="Times New Roman"/>
          <w:sz w:val="28"/>
          <w:szCs w:val="28"/>
        </w:rPr>
        <w:t>– расширить сведения о свойствах функций, ознакомить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учащихся со свойствами и графиком квадратичной функции.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 xml:space="preserve">2. </w:t>
      </w:r>
      <w:r w:rsidRPr="00474CEA">
        <w:rPr>
          <w:rFonts w:ascii="Times New Roman" w:hAnsi="Times New Roman" w:cs="Times New Roman"/>
          <w:b/>
          <w:bCs/>
          <w:sz w:val="28"/>
          <w:szCs w:val="28"/>
        </w:rPr>
        <w:t>Уравнения и неравенства с одной переменной (14 часов)</w:t>
      </w:r>
    </w:p>
    <w:p w:rsidR="00BF18E0" w:rsidRDefault="00474CEA" w:rsidP="00474C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Целые уравнения. Дробные рациональные уравнения. Неравенства второй степени с одной переменной. Метод интервалов.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Основная цель</w:t>
      </w:r>
      <w:r w:rsidRPr="00474C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74CEA">
        <w:rPr>
          <w:rFonts w:ascii="Times New Roman" w:hAnsi="Times New Roman" w:cs="Times New Roman"/>
          <w:sz w:val="28"/>
          <w:szCs w:val="28"/>
        </w:rPr>
        <w:t>– систематизировать и обобщить сведения о решении целых и дробных рациональных уравнений с одной переменной,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CEA">
        <w:rPr>
          <w:rFonts w:ascii="Times New Roman" w:hAnsi="Times New Roman" w:cs="Times New Roman"/>
          <w:sz w:val="28"/>
          <w:szCs w:val="28"/>
        </w:rPr>
        <w:t>сформировать умение решать неравенства вида .</w:t>
      </w:r>
    </w:p>
    <w:p w:rsidR="00474CEA" w:rsidRPr="00474CEA" w:rsidRDefault="00474CEA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74CEA">
        <w:rPr>
          <w:rFonts w:ascii="Times New Roman" w:hAnsi="Times New Roman" w:cs="Times New Roman"/>
          <w:sz w:val="28"/>
          <w:szCs w:val="28"/>
        </w:rPr>
        <w:t xml:space="preserve">. </w:t>
      </w:r>
      <w:r w:rsidRPr="00474CEA">
        <w:rPr>
          <w:rFonts w:ascii="Times New Roman" w:hAnsi="Times New Roman" w:cs="Times New Roman"/>
          <w:b/>
          <w:bCs/>
          <w:sz w:val="28"/>
          <w:szCs w:val="28"/>
        </w:rPr>
        <w:t>Уравнения и неравенства с двумя переменными (17 часов)</w:t>
      </w:r>
    </w:p>
    <w:p w:rsidR="00474CEA" w:rsidRPr="00474CEA" w:rsidRDefault="0061281E" w:rsidP="00474CE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74CEA" w:rsidRPr="00474CEA">
        <w:rPr>
          <w:rFonts w:ascii="Times New Roman" w:hAnsi="Times New Roman" w:cs="Times New Roman"/>
          <w:sz w:val="28"/>
          <w:szCs w:val="28"/>
        </w:rPr>
        <w:t>Уравнение с двумя переменными и его график. Системы уравнений второй степени. Решение текстовых задач с помощью систем уравнений</w:t>
      </w:r>
      <w:r w:rsidR="00474CEA">
        <w:rPr>
          <w:rFonts w:ascii="Times New Roman" w:hAnsi="Times New Roman" w:cs="Times New Roman"/>
          <w:sz w:val="28"/>
          <w:szCs w:val="28"/>
        </w:rPr>
        <w:t xml:space="preserve"> </w:t>
      </w:r>
      <w:r w:rsidR="00474CEA" w:rsidRPr="00474CEA">
        <w:rPr>
          <w:rFonts w:ascii="Times New Roman" w:hAnsi="Times New Roman" w:cs="Times New Roman"/>
          <w:sz w:val="28"/>
          <w:szCs w:val="28"/>
        </w:rPr>
        <w:t>второй степени. Неравенства второй степени и их системы.</w:t>
      </w:r>
    </w:p>
    <w:p w:rsidR="00474CEA" w:rsidRPr="0061281E" w:rsidRDefault="00474CEA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Основная цель</w:t>
      </w:r>
      <w:r w:rsidRPr="006128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1281E">
        <w:rPr>
          <w:rFonts w:ascii="Times New Roman" w:hAnsi="Times New Roman" w:cs="Times New Roman"/>
          <w:sz w:val="28"/>
          <w:szCs w:val="28"/>
        </w:rPr>
        <w:t>– выработать умение решать простейшие системы, содержащие уравнение второй степени с двумя переменными, и текстовые</w:t>
      </w:r>
    </w:p>
    <w:p w:rsidR="00474CEA" w:rsidRPr="0061281E" w:rsidRDefault="00474CEA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sz w:val="28"/>
          <w:szCs w:val="28"/>
        </w:rPr>
        <w:t>задачи с помощью составления таких систем.</w:t>
      </w:r>
    </w:p>
    <w:p w:rsidR="00474CEA" w:rsidRPr="0061281E" w:rsidRDefault="00474CEA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281E">
        <w:rPr>
          <w:rFonts w:ascii="Times New Roman" w:hAnsi="Times New Roman" w:cs="Times New Roman"/>
          <w:sz w:val="28"/>
          <w:szCs w:val="28"/>
        </w:rPr>
        <w:t xml:space="preserve">4. </w:t>
      </w:r>
      <w:r w:rsidRPr="0061281E">
        <w:rPr>
          <w:rFonts w:ascii="Times New Roman" w:hAnsi="Times New Roman" w:cs="Times New Roman"/>
          <w:b/>
          <w:bCs/>
          <w:sz w:val="28"/>
          <w:szCs w:val="28"/>
        </w:rPr>
        <w:t>Прогрессии (15 часов)</w:t>
      </w:r>
    </w:p>
    <w:p w:rsidR="00474CEA" w:rsidRPr="0061281E" w:rsidRDefault="0061281E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sz w:val="28"/>
          <w:szCs w:val="28"/>
        </w:rPr>
        <w:t xml:space="preserve">      </w:t>
      </w:r>
      <w:r w:rsidR="00474CEA" w:rsidRPr="0061281E">
        <w:rPr>
          <w:rFonts w:ascii="Times New Roman" w:hAnsi="Times New Roman" w:cs="Times New Roman"/>
          <w:sz w:val="28"/>
          <w:szCs w:val="28"/>
        </w:rPr>
        <w:t xml:space="preserve">Арифметическая и геометрическая прогрессии. Формулы </w:t>
      </w:r>
      <w:r w:rsidR="00474CEA" w:rsidRPr="0061281E">
        <w:rPr>
          <w:rFonts w:ascii="Times New Roman" w:hAnsi="Times New Roman" w:cs="Times New Roman"/>
          <w:i/>
          <w:iCs/>
          <w:sz w:val="28"/>
          <w:szCs w:val="28"/>
        </w:rPr>
        <w:t>n</w:t>
      </w:r>
      <w:r w:rsidR="00474CEA" w:rsidRPr="0061281E">
        <w:rPr>
          <w:rFonts w:ascii="Times New Roman" w:hAnsi="Times New Roman" w:cs="Times New Roman"/>
          <w:sz w:val="28"/>
          <w:szCs w:val="28"/>
        </w:rPr>
        <w:t xml:space="preserve">-ого члена и суммы первых </w:t>
      </w:r>
      <w:r w:rsidR="00474CEA" w:rsidRPr="0061281E">
        <w:rPr>
          <w:rFonts w:ascii="Times New Roman" w:hAnsi="Times New Roman" w:cs="Times New Roman"/>
          <w:i/>
          <w:iCs/>
          <w:sz w:val="28"/>
          <w:szCs w:val="28"/>
        </w:rPr>
        <w:t xml:space="preserve">n </w:t>
      </w:r>
      <w:r w:rsidR="00474CEA" w:rsidRPr="0061281E">
        <w:rPr>
          <w:rFonts w:ascii="Times New Roman" w:hAnsi="Times New Roman" w:cs="Times New Roman"/>
          <w:sz w:val="28"/>
          <w:szCs w:val="28"/>
        </w:rPr>
        <w:t>членов прогрессии. Бесконечно убывающая</w:t>
      </w:r>
      <w:r w:rsidRPr="0061281E">
        <w:rPr>
          <w:rFonts w:ascii="Times New Roman" w:hAnsi="Times New Roman" w:cs="Times New Roman"/>
          <w:sz w:val="28"/>
          <w:szCs w:val="28"/>
        </w:rPr>
        <w:t xml:space="preserve"> </w:t>
      </w:r>
      <w:r w:rsidR="00474CEA" w:rsidRPr="0061281E">
        <w:rPr>
          <w:rFonts w:ascii="Times New Roman" w:hAnsi="Times New Roman" w:cs="Times New Roman"/>
          <w:sz w:val="28"/>
          <w:szCs w:val="28"/>
        </w:rPr>
        <w:t>геометрическая прогрессия.</w:t>
      </w:r>
    </w:p>
    <w:p w:rsidR="00474CEA" w:rsidRPr="0061281E" w:rsidRDefault="0061281E" w:rsidP="006128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</w:t>
      </w:r>
      <w:r w:rsidR="00474CEA" w:rsidRPr="0061281E">
        <w:rPr>
          <w:rFonts w:ascii="Times New Roman" w:hAnsi="Times New Roman" w:cs="Times New Roman"/>
          <w:b/>
          <w:bCs/>
          <w:iCs/>
          <w:sz w:val="28"/>
          <w:szCs w:val="28"/>
        </w:rPr>
        <w:t>Основная цель</w:t>
      </w:r>
      <w:r w:rsidR="00474CEA" w:rsidRPr="006128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74CEA" w:rsidRPr="0061281E">
        <w:rPr>
          <w:rFonts w:ascii="Times New Roman" w:hAnsi="Times New Roman" w:cs="Times New Roman"/>
          <w:sz w:val="28"/>
          <w:szCs w:val="28"/>
        </w:rPr>
        <w:t>– дать понятия об арифметической и геометрической прогрессиях как числовых последовательностях особого вида.</w:t>
      </w:r>
    </w:p>
    <w:p w:rsidR="00474CEA" w:rsidRPr="0061281E" w:rsidRDefault="00474CEA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281E">
        <w:rPr>
          <w:rFonts w:ascii="Times New Roman" w:hAnsi="Times New Roman" w:cs="Times New Roman"/>
          <w:i/>
          <w:iCs/>
          <w:sz w:val="28"/>
          <w:szCs w:val="28"/>
        </w:rPr>
        <w:t xml:space="preserve">5. </w:t>
      </w:r>
      <w:r w:rsidRPr="0061281E">
        <w:rPr>
          <w:rFonts w:ascii="Times New Roman" w:hAnsi="Times New Roman" w:cs="Times New Roman"/>
          <w:b/>
          <w:bCs/>
          <w:sz w:val="28"/>
          <w:szCs w:val="28"/>
        </w:rPr>
        <w:t>Элементы комбинаторики и теории вероятности (13 часов)</w:t>
      </w:r>
    </w:p>
    <w:p w:rsidR="00474CEA" w:rsidRPr="0061281E" w:rsidRDefault="0061281E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74CEA" w:rsidRPr="0061281E">
        <w:rPr>
          <w:rFonts w:ascii="Times New Roman" w:hAnsi="Times New Roman" w:cs="Times New Roman"/>
          <w:sz w:val="28"/>
          <w:szCs w:val="28"/>
        </w:rPr>
        <w:t>Комбинаторное правило умножения. Перестановки, размещения, сочетания. Относительная частота и вероятность случайного события.</w:t>
      </w:r>
    </w:p>
    <w:p w:rsidR="00474CEA" w:rsidRPr="0061281E" w:rsidRDefault="0061281E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</w:t>
      </w:r>
      <w:r w:rsidR="00474CEA" w:rsidRPr="0061281E">
        <w:rPr>
          <w:rFonts w:ascii="Times New Roman" w:hAnsi="Times New Roman" w:cs="Times New Roman"/>
          <w:b/>
          <w:bCs/>
          <w:iCs/>
          <w:sz w:val="28"/>
          <w:szCs w:val="28"/>
        </w:rPr>
        <w:t>Основная цель</w:t>
      </w:r>
      <w:r w:rsidR="00474CEA" w:rsidRPr="006128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74CEA" w:rsidRPr="0061281E">
        <w:rPr>
          <w:rFonts w:ascii="Times New Roman" w:hAnsi="Times New Roman" w:cs="Times New Roman"/>
          <w:sz w:val="28"/>
          <w:szCs w:val="28"/>
        </w:rPr>
        <w:t>– ознакомить учащихся с понятиями перестановки, размещения, сочетания и соответствующими формулами для подсчета их</w:t>
      </w:r>
    </w:p>
    <w:p w:rsidR="00474CEA" w:rsidRPr="0061281E" w:rsidRDefault="00474CEA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sz w:val="28"/>
          <w:szCs w:val="28"/>
        </w:rPr>
        <w:t>числа; ввести понятия относительной частоты и вероятности случайного события.</w:t>
      </w:r>
    </w:p>
    <w:p w:rsidR="00474CEA" w:rsidRPr="0061281E" w:rsidRDefault="00474CEA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281E">
        <w:rPr>
          <w:rFonts w:ascii="Times New Roman" w:hAnsi="Times New Roman" w:cs="Times New Roman"/>
          <w:iCs/>
          <w:sz w:val="28"/>
          <w:szCs w:val="28"/>
        </w:rPr>
        <w:t xml:space="preserve">6. </w:t>
      </w:r>
      <w:r w:rsidRPr="0061281E">
        <w:rPr>
          <w:rFonts w:ascii="Times New Roman" w:hAnsi="Times New Roman" w:cs="Times New Roman"/>
          <w:b/>
          <w:bCs/>
          <w:sz w:val="28"/>
          <w:szCs w:val="28"/>
        </w:rPr>
        <w:t>Итоговое повторение (21 час)</w:t>
      </w:r>
    </w:p>
    <w:p w:rsidR="00474CEA" w:rsidRPr="0061281E" w:rsidRDefault="0061281E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sz w:val="28"/>
          <w:szCs w:val="28"/>
        </w:rPr>
        <w:t xml:space="preserve">      </w:t>
      </w:r>
      <w:r w:rsidR="00474CEA" w:rsidRPr="0061281E">
        <w:rPr>
          <w:rFonts w:ascii="Times New Roman" w:hAnsi="Times New Roman" w:cs="Times New Roman"/>
          <w:sz w:val="28"/>
          <w:szCs w:val="28"/>
        </w:rPr>
        <w:t>Тождественные преобразования алгебраических выражений. Решение уравнений. Решение систем уравнений. Решение текстовых задач.</w:t>
      </w:r>
    </w:p>
    <w:p w:rsidR="00474CEA" w:rsidRPr="0061281E" w:rsidRDefault="00474CEA" w:rsidP="0061281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sz w:val="28"/>
          <w:szCs w:val="28"/>
        </w:rPr>
        <w:t>Решение неравенств и их систем. Прогрессии. Функции и их свойства.</w:t>
      </w:r>
    </w:p>
    <w:p w:rsidR="00474CEA" w:rsidRDefault="00474CEA" w:rsidP="006128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81E">
        <w:rPr>
          <w:rFonts w:ascii="Times New Roman" w:hAnsi="Times New Roman" w:cs="Times New Roman"/>
          <w:b/>
          <w:bCs/>
          <w:iCs/>
          <w:sz w:val="28"/>
          <w:szCs w:val="28"/>
        </w:rPr>
        <w:t>Основная цель</w:t>
      </w:r>
      <w:r w:rsidRPr="0061281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1281E">
        <w:rPr>
          <w:rFonts w:ascii="Times New Roman" w:hAnsi="Times New Roman" w:cs="Times New Roman"/>
          <w:sz w:val="28"/>
          <w:szCs w:val="28"/>
        </w:rPr>
        <w:t>– повторение, обобщение и систематизация знаний, умений и навыков за курс алгебры 9 класса.</w:t>
      </w:r>
    </w:p>
    <w:p w:rsidR="0061281E" w:rsidRDefault="0061281E" w:rsidP="006128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281E" w:rsidRDefault="0061281E" w:rsidP="006128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281E" w:rsidRDefault="0061281E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Учебно-тематический план</w:t>
      </w:r>
    </w:p>
    <w:p w:rsidR="0061281E" w:rsidRDefault="0061281E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21"/>
        <w:gridCol w:w="2081"/>
        <w:gridCol w:w="1043"/>
        <w:gridCol w:w="1176"/>
        <w:gridCol w:w="1303"/>
        <w:gridCol w:w="1652"/>
        <w:gridCol w:w="1595"/>
      </w:tblGrid>
      <w:tr w:rsidR="0061281E" w:rsidRPr="0061281E" w:rsidTr="0061281E">
        <w:tc>
          <w:tcPr>
            <w:tcW w:w="72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81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8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5726" w:type="dxa"/>
            <w:gridSpan w:val="4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</w:tr>
      <w:tr w:rsidR="0061281E" w:rsidRPr="0061281E" w:rsidTr="0061281E">
        <w:tc>
          <w:tcPr>
            <w:tcW w:w="72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30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Тестовые работы</w:t>
            </w:r>
          </w:p>
        </w:tc>
        <w:tc>
          <w:tcPr>
            <w:tcW w:w="1652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5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61281E" w:rsidRPr="0061281E" w:rsidTr="0061281E">
        <w:tc>
          <w:tcPr>
            <w:tcW w:w="72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</w:tcPr>
          <w:p w:rsidR="0061281E" w:rsidRPr="0061281E" w:rsidRDefault="0061281E" w:rsidP="001143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104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76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281E" w:rsidRPr="0061281E" w:rsidTr="0061281E">
        <w:tc>
          <w:tcPr>
            <w:tcW w:w="72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1" w:type="dxa"/>
          </w:tcPr>
          <w:p w:rsidR="0061281E" w:rsidRPr="0061281E" w:rsidRDefault="0061281E" w:rsidP="001143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81E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104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6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3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81E" w:rsidRPr="0061281E" w:rsidTr="0061281E">
        <w:tc>
          <w:tcPr>
            <w:tcW w:w="72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1" w:type="dxa"/>
          </w:tcPr>
          <w:p w:rsidR="0061281E" w:rsidRPr="0061281E" w:rsidRDefault="0061281E" w:rsidP="001143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81E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104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76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81E" w:rsidRPr="0061281E" w:rsidTr="0061281E">
        <w:tc>
          <w:tcPr>
            <w:tcW w:w="72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1" w:type="dxa"/>
          </w:tcPr>
          <w:p w:rsidR="0061281E" w:rsidRPr="0061281E" w:rsidRDefault="0061281E" w:rsidP="001143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81E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104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6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281E" w:rsidRPr="0061281E" w:rsidTr="0061281E">
        <w:tc>
          <w:tcPr>
            <w:tcW w:w="72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1" w:type="dxa"/>
          </w:tcPr>
          <w:p w:rsidR="0061281E" w:rsidRPr="0061281E" w:rsidRDefault="0061281E" w:rsidP="001143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81E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104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6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281E" w:rsidRPr="0061281E" w:rsidTr="0061281E">
        <w:tc>
          <w:tcPr>
            <w:tcW w:w="72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1" w:type="dxa"/>
          </w:tcPr>
          <w:p w:rsidR="0061281E" w:rsidRPr="0061281E" w:rsidRDefault="0061281E" w:rsidP="001143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281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4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76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281E" w:rsidRPr="0061281E" w:rsidTr="0061281E">
        <w:tc>
          <w:tcPr>
            <w:tcW w:w="72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043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76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303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61281E" w:rsidRPr="0061281E" w:rsidRDefault="0061281E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1281E" w:rsidRPr="0061281E" w:rsidRDefault="001143B4" w:rsidP="006128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61281E" w:rsidRDefault="0061281E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61281E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1143B4" w:rsidSect="00656C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1"/>
        <w:gridCol w:w="992"/>
        <w:gridCol w:w="1843"/>
        <w:gridCol w:w="2126"/>
        <w:gridCol w:w="2410"/>
        <w:gridCol w:w="1984"/>
        <w:gridCol w:w="992"/>
        <w:gridCol w:w="993"/>
      </w:tblGrid>
      <w:tr w:rsidR="001143B4" w:rsidRPr="001143B4" w:rsidTr="001143B4">
        <w:trPr>
          <w:trHeight w:val="880"/>
        </w:trPr>
        <w:tc>
          <w:tcPr>
            <w:tcW w:w="709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1984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занятия</w:t>
            </w:r>
          </w:p>
        </w:tc>
      </w:tr>
      <w:tr w:rsidR="001143B4" w:rsidRPr="001143B4" w:rsidTr="001143B4">
        <w:trPr>
          <w:trHeight w:val="860"/>
        </w:trPr>
        <w:tc>
          <w:tcPr>
            <w:tcW w:w="709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Квадратичная функция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Функция. Область определения  и область значения функции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Функция. Область определения, множество значений функции.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Примеры функциональных зависимостей. Возрастание и убывание функции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понятие функции и другую функциональную терминологию.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правильно употреблять функциональную терминологию, понимать ее в тексте,  речи учителя, в формулировке задач; находить значения функций, заданных формулой таблицей, графиком; решать обратную задачу.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Функция. Область определения  и область значения функции.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  <w:r w:rsidRPr="001143B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(индивидуальные задания; 0,5ч).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знаний, умений и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(0,5ч; тесты)   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Квадратный трехчлен и его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корни.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закрепление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Квадратный трехчлен, корни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квадратного трехчлена. Выделение квадрата двучлена из квадратного трехчлена. Разложение квадратного трехчлена на множители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понятие квадратного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трехчлена, формулу разложения квадратного трехчлена на множители.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выделять квадрат двучлена из квадратного трехчлена, раскладывать трехчлен  на множители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Квадратный трехчлен и его корни.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систематизация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Разложение квадратного трехчлена на множители.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1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квадратного трехчлена на множители. 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Урок  обобщения, систематизации и корректировки  знаний, умений,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1.10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«Функции и их свойства. Квадратный трехчлен»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 знаний, умений и навыков учащихся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Функция. Область опре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деления, множество значений.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Квадратный трехчлен, корни квадратного трехчлена. Разложение квадратного трехчлена на множители</w:t>
            </w: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находить корни квадратного трехчлена и уметь раскладывать его на множители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над ошибками.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Функция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, ее график и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знаний.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нового мате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Функция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ее график 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и понимать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функции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2 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их свойства и особенности графиков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график функции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, ее график и свойства.</w:t>
            </w:r>
            <w:r w:rsidRPr="001143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(10 мин)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 </w:t>
            </w: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18pt" o:ole="">
                  <v:imagedata r:id="rId6" o:title=""/>
                </v:shape>
                <o:OLEObject Type="Embed" ProgID="Equation.3" ShapeID="_x0000_i1025" DrawAspect="Content" ObjectID="_1493443303" r:id="rId7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80" w:dyaOrig="360">
                <v:shape id="_x0000_i1026" type="#_x0000_t75" style="width:69pt;height:18pt" o:ole="">
                  <v:imagedata r:id="rId8" o:title=""/>
                </v:shape>
                <o:OLEObject Type="Embed" ProgID="Equation.3" ShapeID="_x0000_i1026" DrawAspect="Content" ObjectID="_1493443304" r:id="rId9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 Преобразование графика функции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и понимать функции</w:t>
            </w: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60">
                <v:shape id="_x0000_i1027" type="#_x0000_t75" style="width:59.25pt;height:18pt" o:ole="">
                  <v:imagedata r:id="rId6" o:title=""/>
                </v:shape>
                <o:OLEObject Type="Embed" ProgID="Equation.3" ShapeID="_x0000_i1027" DrawAspect="Content" ObjectID="_1493443305" r:id="rId10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80" w:dyaOrig="360">
                <v:shape id="_x0000_i1028" type="#_x0000_t75" style="width:69pt;height:18pt" o:ole="">
                  <v:imagedata r:id="rId8" o:title=""/>
                </v:shape>
                <o:OLEObject Type="Embed" ProgID="Equation.3" ShapeID="_x0000_i1028" DrawAspect="Content" ObjectID="_1493443306" r:id="rId11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, их свойства и особенности графиков.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графики функций </w:t>
            </w: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60">
                <v:shape id="_x0000_i1029" type="#_x0000_t75" style="width:59.25pt;height:18pt" o:ole="">
                  <v:imagedata r:id="rId6" o:title=""/>
                </v:shape>
                <o:OLEObject Type="Embed" ProgID="Equation.3" ShapeID="_x0000_i1029" DrawAspect="Content" ObjectID="_1493443307" r:id="rId12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80" w:dyaOrig="360">
                <v:shape id="_x0000_i1030" type="#_x0000_t75" style="width:69pt;height:18pt" o:ole="">
                  <v:imagedata r:id="rId8" o:title=""/>
                </v:shape>
                <o:OLEObject Type="Embed" ProgID="Equation.3" ShapeID="_x0000_i1030" DrawAspect="Content" ObjectID="_1493443308" r:id="rId13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. Выполнять простейшие преобразования графиков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 </w:t>
            </w: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60">
                <v:shape id="_x0000_i1031" type="#_x0000_t75" style="width:59.25pt;height:18pt" o:ole="">
                  <v:imagedata r:id="rId6" o:title=""/>
                </v:shape>
                <o:OLEObject Type="Embed" ProgID="Equation.3" ShapeID="_x0000_i1031" DrawAspect="Content" ObjectID="_1493443309" r:id="rId14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80" w:dyaOrig="360">
                <v:shape id="_x0000_i1032" type="#_x0000_t75" style="width:69pt;height:18pt" o:ole="">
                  <v:imagedata r:id="rId8" o:title=""/>
                </v:shape>
                <o:OLEObject Type="Embed" ProgID="Equation.3" ShapeID="_x0000_i1032" DrawAspect="Content" ObjectID="_1493443310" r:id="rId15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систематизация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Графики функций  </w:t>
            </w: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60">
                <v:shape id="_x0000_i1033" type="#_x0000_t75" style="width:59.25pt;height:18pt" o:ole="">
                  <v:imagedata r:id="rId6" o:title=""/>
                </v:shape>
                <o:OLEObject Type="Embed" ProgID="Equation.3" ShapeID="_x0000_i1033" DrawAspect="Content" ObjectID="_1493443311" r:id="rId16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и  </w:t>
            </w: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80" w:dyaOrig="360">
                <v:shape id="_x0000_i1034" type="#_x0000_t75" style="width:69pt;height:18pt" o:ole="">
                  <v:imagedata r:id="rId8" o:title=""/>
                </v:shape>
                <o:OLEObject Type="Embed" ProgID="Equation.3" ShapeID="_x0000_i1034" DrawAspect="Content" ObjectID="_1493443312" r:id="rId17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(0,5ч; тесты)  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функция, преобразование графика функции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: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и особенности графиков функций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y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= 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ax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2+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bx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+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y= ax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+bx+c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можно получить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из графика функции y= 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ax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2</w:t>
            </w:r>
            <w:r w:rsidRPr="001143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параллельного переноса вдоль осей.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график квадратичной функции;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выполнять простейшие преобразования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графиков;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находить по графику промежутки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возрастания и убывания функции,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промежутки знакопостоянства, наибольшее</w:t>
            </w:r>
          </w:p>
          <w:p w:rsidR="001143B4" w:rsidRPr="001143B4" w:rsidRDefault="001143B4" w:rsidP="001143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 наименьшее значения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графика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квадратичной функции.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обобщение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знаний, умений и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квадратичной функции.</w:t>
            </w:r>
            <w:r w:rsidRPr="001143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(индивидуальные задания; 0,5ч)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у=х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п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у=х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п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степени.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Дробно-линейная функция и ее график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- понятия четной и нечетной функции;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степенной функции с натуральным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показателем;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свойства степенной функции с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рациональным показателем;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- понятие корня n-ой степени;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- свойства корней n-ой степени.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- вычислять корни n-ой степени;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- перечислять свойства степенных функций,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схематически строить графики функций,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указывать особенности графиков;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- выполнять преобразование простых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выражений, содержащих степени с дробным</w:t>
            </w:r>
          </w:p>
          <w:p w:rsidR="001143B4" w:rsidRPr="001143B4" w:rsidRDefault="001143B4" w:rsidP="001143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показателем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1.20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степени. Дробно-линейная функция и ее график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Степень с рациональным показателем.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контрольной работе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Урок  обобщения, систематизации и корректировки  знаний, умений,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1.22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 «Квадратичная функция. Степенная функция»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 знаний, умений и навыков учащихся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Квадратичная функция. Преобразование графика функции Функция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у=х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п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r w:rsidRPr="001143B4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степени.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Дробно-линейная функция и ее график</w:t>
            </w:r>
          </w:p>
        </w:tc>
        <w:tc>
          <w:tcPr>
            <w:tcW w:w="2410" w:type="dxa"/>
          </w:tcPr>
          <w:p w:rsidR="001143B4" w:rsidRPr="001143B4" w:rsidRDefault="001143B4" w:rsidP="001143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графики функций </w:t>
            </w: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60">
                <v:shape id="_x0000_i1035" type="#_x0000_t75" style="width:59.25pt;height:18pt" o:ole="">
                  <v:imagedata r:id="rId6" o:title=""/>
                </v:shape>
                <o:OLEObject Type="Embed" ProgID="Equation.3" ShapeID="_x0000_i1035" DrawAspect="Content" ObjectID="_1493443313" r:id="rId18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80" w:dyaOrig="360">
                <v:shape id="_x0000_i1036" type="#_x0000_t75" style="width:69pt;height:18pt" o:ole="">
                  <v:imagedata r:id="rId8" o:title=""/>
                </v:shape>
                <o:OLEObject Type="Embed" ProgID="Equation.3" ShapeID="_x0000_i1036" DrawAspect="Content" ObjectID="_1493443314" r:id="rId19"/>
              </w:objec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. Выполнять простейшие преобразования графиков 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Строить график квадратичной функции;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выполнять простейшие преобразования</w:t>
            </w:r>
          </w:p>
          <w:p w:rsidR="001143B4" w:rsidRPr="001143B4" w:rsidRDefault="001143B4" w:rsidP="001143B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графиков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Целое уравнение и его корни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знаний. Изучение 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нового мате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Целое уравнение и его корни.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Степень уравнения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 понятие целого рационального уравнения и его степени, приемы нахождения приближенных значений корней.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уравнения третьей и четвертой степени с одним неизвестным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разложения на множители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Целое уравнение и его корни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(0,5ч;тесты).    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уравнения, алгоритм их решения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о дробных рациональных уравнениях, освобождении от знаменателя при решении уравнений.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дробные рациональные уравнения, применяя формулы сокращенного умножения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уравнения.</w:t>
            </w:r>
            <w:r w:rsidRPr="001143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(индивидуальные задания; 0,5ч).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знаний, умений и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уравнения.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(1ч;тесты) 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неравенств второй степени с одной переменной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неравенств второй степени с одной переменной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понятие неравенства второй степени с одной переменной и методы их решения.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неравенства второй степени с одной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переменной, применять графическое представление для решения неравенств второй степени с одной переменной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неравенств второй степени с одной переменной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2.11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Метод интервалов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применять метод интервалов при решении неравенств с одной переменной, дробных рациональных неравенств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2.12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неравенств методом интервалов.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знаний.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(0,5ч;тесты).    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2.13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Некоторые приемы решения целых уравнений.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контрольной работе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Урок  обобщения, систематизации и корректировки  знаний, умений, навыков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по теме «Уравнения и неравенства с одной переменной»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 знаний, умений и навыков учащихся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Уравнения, неравенства с одной переменной. Метод интервалов</w:t>
            </w: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уравнения и неравенства с одной переменной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знаний. Изучение 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нового мате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Уравнение с двумя переменными, его график. Уравнение окружности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 уравнение с двумя переменными и его график. 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Системы двух уравнений второй степени с двумя переменными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системы двух уравнений второй степени с двумя переменными и графический способ их решения.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графически системы уравнений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  <w:r w:rsidRPr="001143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(индивидуальные задания; 0,5ч).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Системы двух уравнений второй степени с двумя переменными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системы двух уравнений второй степени с двумя переменными и методы их решения.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решать  системы, содержащие одно уравнение первой, а другое – второй степени, системы двух уравнений второй степени с двумя переменными уравнений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обобщение знаний, умений и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степени.</w:t>
            </w:r>
            <w:r w:rsidRPr="001143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и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(индивидуальные задания; 0,5ч).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Системы уравнений второй степени</w:t>
            </w: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системы двух уравнений второй степени с двумя переменными и методы  их решения. Уметь решать текстовые задачи методом составления систем уравнений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переменными; решение неравенств с двумя переменными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решении неравенств с двумя переменными.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изображать на координатной плоскости множество решений неравенств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Индивидуальные карточки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двумя переменными. решение системы неравенств с двумя переменными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решении системы неравенств с двумя переменными.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изображать множество решений системы неравенств с двумя переменными на координатной плоскости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двумя переменными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Некоторые приемы решения систем уравнений с двумя переменными.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контрольной работе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Урок  обобщения, систематизации и корректировки  знаний, умений,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№4 по теме «Уравнения и неравенства с двумя переменными»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 знаний, умений и навыков учащихся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Уравнения, неравенства с двумя переменными и их решения</w:t>
            </w: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системы уравнений, системы неравенств и задачи с помощью систем уравнений с двумя переменными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Последовательности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знаний. Изучение 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нового мате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Последовательности 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и понимать понятие последовательности,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члена последовательности.</w:t>
            </w:r>
          </w:p>
          <w:p w:rsidR="001143B4" w:rsidRPr="001143B4" w:rsidRDefault="001143B4" w:rsidP="001143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использовать индексные обозначения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  арифметической   прогрессии Формула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члена арифметической про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грессии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Формула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члена арифметической про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грессии. Характеристическое свойство арифметической прогрессии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понимать: арифметическая прогрессия – числовая последовательность особого вида. 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  арифметической   прогрессии Формула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члена арифметической про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грессии.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(10 мин)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Формула суммы </w:t>
            </w:r>
            <w:r w:rsidRPr="00114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первых членов арифмети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ческой прогрессии.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Формула суммы </w:t>
            </w:r>
            <w:r w:rsidRPr="00114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первых членов арифмети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ческой прогрессии. Формула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члена арифметической про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грессии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понимать: формулы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первых  членов арифметической прогрессии.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решать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(0,5ч;тесты) 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контрольной работе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Урок  обобщения, систематизации и корректировки  знаний, умений,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4.8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№5 по теме </w:t>
            </w:r>
            <w:r w:rsidRPr="001143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«Арифметическая прогрессия»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 знаний, умений и навыков учащихся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Формула суммы </w:t>
            </w:r>
            <w:r w:rsidRPr="00114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первых членов арифмети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ческой прогрессии. Формула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члена арифметической про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грессии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понимать: формулы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первых  членов арифметической прогрессии.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решать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Определение   геометрической   прогрессии. Формула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 члена  геометрической  про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грессии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знаний. Изучение 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нового мате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Геометрическая   прогрессия. Формула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 члена  геометрической  про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грессии. Характеристическое свойство геометрической прогрессии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понимать: геометрическая  прогрессия – числовая последовательность особого вида. 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  геометрической   прогрессии. Формула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 члена  геометрической  про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грессии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Формула суммы </w:t>
            </w:r>
            <w:r w:rsidRPr="00114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первых членов геометри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ческой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прогрессии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закрепление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Геометрическая   прогрессия.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Формула суммы </w:t>
            </w:r>
            <w:r w:rsidRPr="00114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первых членов геометрической прогрессии.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и понимать: формулы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первых 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членов геометрической прогрессии.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решать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Формула суммы </w:t>
            </w:r>
            <w:r w:rsidRPr="00114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первых членов геометри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ческой прогрессии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Формула суммы </w:t>
            </w:r>
            <w:r w:rsidRPr="00114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первых членов геометри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ческой прогрессии.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(тесты)   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</w:t>
            </w:r>
          </w:p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Метод математической индукции.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контрольной работе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Урок  обобщения, систематизации и корректировки  знаний, умений,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№ 6 по теме «Геометрическая прогрессия»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Урок контроля знаний, умений и навыков учащихся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Формула суммы </w:t>
            </w:r>
            <w:r w:rsidRPr="001143B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первых членов геометрической прогрессии. Формула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 члена геомерической про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грессии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Знать и понимать: формулы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первых  членов геометрической прогрессии.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решать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упражнения и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комбинаторики и теории вероятности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Примеры комбинаторных задач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знаний. Изучение 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нового мате</w:t>
            </w:r>
            <w:r w:rsidRPr="001143B4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риала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Примеры комбинаторных задач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и понимать комбинаторное правило умножения формулы числа перестановок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задачи, используя формулы комбинаторики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Примеры комбинаторных задач.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Перестановки 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Сочетания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Сочетания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задачи, в том числе практического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5.8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Сочетания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Перестановки. Размещения. Сочетания.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Перестановки. Размещения. Сочетания.</w:t>
            </w: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задачи, в том числе практического содержания с непосредственным применением изучаемых формул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(1ч;тесты). 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Относительная частота случайного события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Случайные, достоверные, невозможные события.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Статистическое и классическое определение вероятностей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Знать и понимать теории вероятностей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вычислять вероятности, использовать формулы комбинаторики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Вероятность равновозможных событий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Изучение и закрепление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вероятностей.</w:t>
            </w: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к контрольной работе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Урок  обобщения, систематизации и корректировки  знаний, умений, навыков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5.13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43B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Контрольная работа </w:t>
            </w: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№7 по теме «Элементы комбинаторики и теории </w:t>
            </w: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вероятностей»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 контроля знаний, умений и </w:t>
            </w: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навыков учащихся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Перестановки. Размещения. Сочетания.</w:t>
            </w: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изученному материалу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решение контрольных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ошибками.  Повторение. Вычисления.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Коррекция знаний Закрепление знаний.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Числовые выражения Арифметический квадратный корень. Арифметическая и геометрическая прогрессии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находить значения числовых и буквенных выражений.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и их свойства. Повторение. Вычисления.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и их свойства. Тождественные преобразования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Действия с многочленами, дробными рациональными выражениями и выражениями, содержащими квадратные корни. формулы сокращенного умножения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выполнять действия  с многочленами, дробными рациональными выражениями и выражениями, содержащими квадратные корни.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Применять формулы сокращенного умножения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(0,5ч;тесты). 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Квадратный трёхчлен.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Тождественные преобразования</w:t>
            </w:r>
            <w:r w:rsidRPr="001143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знаний.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(0,5ч;тесты). 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Тождественные преобразования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ГИА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Уравнения и системы уравнений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к ГИА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с одной переменной и системы уравнений с двумя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переменными. Арифметическая и геометрическая прогрессии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решать уравнения с одной переменной и системы уравнений с двумя переменными.  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Уравнения и системы уравнений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Подготовка к ГИА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6.8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Уравнения и системы уравнений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к ГИА</w:t>
            </w:r>
          </w:p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знаний. Проверка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(0,5ч;тесты</w:t>
            </w: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Уравнения и системы уравнений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к ГИА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Уравнения и системы уравнений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к ГИА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Уравнения и системы уравнений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Подготовка к ГИА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(0,5ч;тесты</w:t>
            </w: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261" w:type="dxa"/>
            <w:vAlign w:val="center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Неравенства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знаний. Проверка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 и системы неравенств с одной переменной. Область определения выражения 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неравенства и системы неравенств с одной переменной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6.13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Неравенства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(0,5ч;тесты)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t>6.14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Неравенства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6.15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Функции 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 Проверка знаний.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 xml:space="preserve">Функция. График функции. Свойства функции </w:t>
            </w: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строить график функции, находить область определения, промежутки знакопостоянства, область определения и область значения функции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(0,5ч;тесты)</w:t>
            </w:r>
            <w:r w:rsidRPr="001143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.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4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Функции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18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6.17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Повторение. Функции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2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6.18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знаний</w:t>
            </w:r>
          </w:p>
        </w:tc>
        <w:tc>
          <w:tcPr>
            <w:tcW w:w="2126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изученному материалу</w:t>
            </w:r>
          </w:p>
        </w:tc>
        <w:tc>
          <w:tcPr>
            <w:tcW w:w="1984" w:type="dxa"/>
            <w:vMerge w:val="restart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Индивидуальное решение контрольных заданий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6.19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6.20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изученному материалу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43B4" w:rsidRPr="001143B4" w:rsidTr="001143B4">
        <w:trPr>
          <w:trHeight w:val="360"/>
        </w:trPr>
        <w:tc>
          <w:tcPr>
            <w:tcW w:w="709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6.21</w:t>
            </w:r>
          </w:p>
        </w:tc>
        <w:tc>
          <w:tcPr>
            <w:tcW w:w="3261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знаний</w:t>
            </w:r>
          </w:p>
        </w:tc>
        <w:tc>
          <w:tcPr>
            <w:tcW w:w="2126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изученному материалу</w:t>
            </w:r>
          </w:p>
        </w:tc>
        <w:tc>
          <w:tcPr>
            <w:tcW w:w="1984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43B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1143B4" w:rsidRPr="001143B4" w:rsidRDefault="001143B4" w:rsidP="00114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143B4" w:rsidRDefault="001143B4" w:rsidP="001143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1143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1143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1143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1143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3B4" w:rsidRDefault="001143B4" w:rsidP="001143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sz w:val="24"/>
          <w:szCs w:val="24"/>
        </w:rPr>
        <w:sectPr w:rsidR="0072593B" w:rsidSect="001143B4">
          <w:pgSz w:w="16838" w:h="11906" w:orient="landscape"/>
          <w:pgMar w:top="993" w:right="1134" w:bottom="568" w:left="1134" w:header="709" w:footer="709" w:gutter="0"/>
          <w:cols w:space="708"/>
          <w:docGrid w:linePitch="360"/>
        </w:sectPr>
      </w:pPr>
    </w:p>
    <w:p w:rsidR="001143B4" w:rsidRPr="0072593B" w:rsidRDefault="001143B4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72593B">
        <w:rPr>
          <w:rFonts w:ascii="Times New Roman" w:hAnsi="Times New Roman" w:cs="Times New Roman"/>
          <w:b/>
          <w:iCs/>
          <w:sz w:val="24"/>
          <w:szCs w:val="24"/>
        </w:rPr>
        <w:lastRenderedPageBreak/>
        <w:t>Требования к уровню подготовки обучающихся в 9 классе.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143B4" w:rsidRPr="0072593B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9 классе следует обращать внимание на то, чтобы учащиеся овладевали </w:t>
      </w:r>
      <w:r w:rsidR="001143B4" w:rsidRPr="0072593B">
        <w:rPr>
          <w:rFonts w:ascii="Times New Roman" w:hAnsi="Times New Roman" w:cs="Times New Roman"/>
          <w:b/>
          <w:bCs/>
          <w:sz w:val="24"/>
          <w:szCs w:val="24"/>
        </w:rPr>
        <w:t>умениями общеучебного характера</w:t>
      </w:r>
      <w:r w:rsidR="001143B4" w:rsidRPr="0072593B"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143B4" w:rsidRPr="0072593B">
        <w:rPr>
          <w:rFonts w:ascii="Times New Roman" w:hAnsi="Times New Roman" w:cs="Times New Roman"/>
          <w:sz w:val="24"/>
          <w:szCs w:val="24"/>
        </w:rPr>
        <w:t xml:space="preserve">разнообразными </w:t>
      </w:r>
      <w:r w:rsidR="001143B4" w:rsidRPr="0072593B">
        <w:rPr>
          <w:rFonts w:ascii="Times New Roman" w:hAnsi="Times New Roman" w:cs="Times New Roman"/>
          <w:b/>
          <w:bCs/>
          <w:sz w:val="24"/>
          <w:szCs w:val="24"/>
        </w:rPr>
        <w:t>способами деятельности</w:t>
      </w:r>
      <w:r w:rsidR="001143B4" w:rsidRPr="0072593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1143B4" w:rsidRPr="0072593B">
        <w:rPr>
          <w:rFonts w:ascii="Times New Roman" w:hAnsi="Times New Roman" w:cs="Times New Roman"/>
          <w:sz w:val="24"/>
          <w:szCs w:val="24"/>
        </w:rPr>
        <w:t>приобретали опыт: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3B4" w:rsidRPr="0072593B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3B4" w:rsidRPr="0072593B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3B4" w:rsidRPr="0072593B">
        <w:rPr>
          <w:rFonts w:ascii="Times New Roman" w:hAnsi="Times New Roman" w:cs="Times New Roman"/>
          <w:sz w:val="24"/>
          <w:szCs w:val="24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3B4" w:rsidRPr="0072593B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</w:t>
      </w:r>
    </w:p>
    <w:p w:rsidR="001143B4" w:rsidRPr="0072593B" w:rsidRDefault="001143B4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2593B">
        <w:rPr>
          <w:rFonts w:ascii="Times New Roman" w:hAnsi="Times New Roman" w:cs="Times New Roman"/>
          <w:sz w:val="24"/>
          <w:szCs w:val="24"/>
        </w:rPr>
        <w:t>(словесного, символического, графического), свободного перехода с одного языка на другой для иллюстрации, интерпретации,</w:t>
      </w:r>
    </w:p>
    <w:p w:rsidR="001143B4" w:rsidRPr="0072593B" w:rsidRDefault="001143B4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2593B">
        <w:rPr>
          <w:rFonts w:ascii="Times New Roman" w:hAnsi="Times New Roman" w:cs="Times New Roman"/>
          <w:sz w:val="24"/>
          <w:szCs w:val="24"/>
        </w:rPr>
        <w:t>аргументации и доказательства;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3B4" w:rsidRPr="0072593B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3B4" w:rsidRPr="0072593B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классификации информации, использования разнообразных информационных источников, включая</w:t>
      </w:r>
    </w:p>
    <w:p w:rsidR="001143B4" w:rsidRPr="0072593B" w:rsidRDefault="001143B4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2593B">
        <w:rPr>
          <w:rFonts w:ascii="Times New Roman" w:hAnsi="Times New Roman" w:cs="Times New Roman"/>
          <w:sz w:val="24"/>
          <w:szCs w:val="24"/>
        </w:rPr>
        <w:t>учебную и справочную литературу, современные информационные технологии.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="001143B4" w:rsidRPr="0072593B">
        <w:rPr>
          <w:rFonts w:ascii="Times New Roman" w:hAnsi="Times New Roman" w:cs="Times New Roman"/>
          <w:iCs/>
          <w:sz w:val="24"/>
          <w:szCs w:val="24"/>
        </w:rPr>
        <w:t>В результате изучения курса алгебры 9 класса обучающиеся должны:</w:t>
      </w:r>
    </w:p>
    <w:p w:rsidR="001143B4" w:rsidRPr="0072593B" w:rsidRDefault="001143B4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2593B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3B4" w:rsidRPr="0072593B">
        <w:rPr>
          <w:rFonts w:ascii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3B4" w:rsidRPr="0072593B">
        <w:rPr>
          <w:rFonts w:ascii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1143B4" w:rsidRPr="0072593B" w:rsidRDefault="0072593B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143B4" w:rsidRPr="0072593B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</w:t>
      </w:r>
    </w:p>
    <w:p w:rsidR="001143B4" w:rsidRPr="0072593B" w:rsidRDefault="001143B4" w:rsidP="0072593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72593B">
        <w:rPr>
          <w:rFonts w:ascii="Times New Roman" w:hAnsi="Times New Roman" w:cs="Times New Roman"/>
          <w:sz w:val="24"/>
          <w:szCs w:val="24"/>
        </w:rPr>
        <w:t>практических задач;</w:t>
      </w:r>
    </w:p>
    <w:p w:rsidR="001143B4" w:rsidRDefault="0072593B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1143B4">
        <w:rPr>
          <w:rFonts w:ascii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1143B4" w:rsidRDefault="0072593B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1143B4">
        <w:rPr>
          <w:rFonts w:ascii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1143B4" w:rsidRDefault="0072593B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1143B4">
        <w:rPr>
          <w:rFonts w:ascii="Symbol" w:hAnsi="Symbol" w:cs="Symbol"/>
          <w:sz w:val="24"/>
          <w:szCs w:val="24"/>
        </w:rPr>
        <w:t></w:t>
      </w:r>
      <w:r w:rsidR="001143B4">
        <w:rPr>
          <w:rFonts w:ascii="Times New Roman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 w:rsidR="001143B4">
        <w:rPr>
          <w:rFonts w:ascii="Times New Roman" w:hAnsi="Times New Roman" w:cs="Times New Roman"/>
          <w:sz w:val="24"/>
          <w:szCs w:val="24"/>
        </w:rPr>
        <w:t>каким образом геометрия возникла из практических задач зем</w:t>
      </w:r>
      <w:r>
        <w:rPr>
          <w:rFonts w:ascii="Times New Roman" w:hAnsi="Times New Roman" w:cs="Times New Roman"/>
          <w:sz w:val="24"/>
          <w:szCs w:val="24"/>
        </w:rPr>
        <w:t>лемерия; примеры геометрических</w:t>
      </w:r>
      <w:r w:rsidRP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объектов и утверждений о них, важных для практики;</w:t>
      </w:r>
    </w:p>
    <w:p w:rsid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72593B" w:rsidRDefault="0072593B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2593B" w:rsidSect="0072593B">
          <w:pgSz w:w="11906" w:h="16838"/>
          <w:pgMar w:top="1134" w:right="567" w:bottom="1134" w:left="992" w:header="709" w:footer="709" w:gutter="0"/>
          <w:cols w:space="708"/>
          <w:docGrid w:linePitch="360"/>
        </w:sectPr>
      </w:pPr>
    </w:p>
    <w:p w:rsidR="001143B4" w:rsidRPr="0072593B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72593B">
        <w:rPr>
          <w:rFonts w:ascii="Times New Roman" w:hAnsi="Times New Roman" w:cs="Times New Roman"/>
          <w:b/>
          <w:iCs/>
          <w:sz w:val="24"/>
          <w:szCs w:val="24"/>
        </w:rPr>
        <w:lastRenderedPageBreak/>
        <w:t>Критерии и нормы оценки знаний, умений и навыков обучающихся по алгебре.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Оценка письменных контрольных работ обучающихся по алгебре.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оценивается отметкой «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», если: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выполнена полностью;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логических рассуждениях и обосновании решения нет пробелов и ошибок;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решении нет математических ошибок (возможна одна неточность, описка, которая не является следствием незнания или непонимания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учебного материала).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ставится в следующих случаях: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специальным объектом проверки);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допущены одна ошибка или есть два – три недочѐта в выкладках, рисунках, чертежах или графиках (если эти виды работ не являлись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специальным объектом проверки).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ставится, если: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допущено более одной ошибки или более двух – трех недочетов в выкладках, чертежах или графиках, но обучающийся обладает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обязательными умениями по проверяемой теме.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» ставится, если: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допущены существенные ошибки, показавшие, что обучающийся не обладает обязательными умениями по данной теме в полной мере.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может повысить отметку за оригинальный ответ на вопрос или оригинальное решение задачи, которые свидетельствуют о высоком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математическом развитии обучающегося; за решение более сложной задачи или ответ на более сложный вопрос, предложенные обучающемуся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дополнительно после выполнения им каких-либо других заданий.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Оценка устных ответов обучающихся по алгебре.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оценивается отметкой «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», если ученик: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 раскрыл содержание материала в объеме, предусмотренном программой и учебником;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изложил материал грамотным языком, точно используя математическую терминологию и символику, в определенной логической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последовательности;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 выполнил рисунки, чертежи, графики, сопутствующие ответу;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продемонстрировал знание теории ранее изученных сопутствующих тем, сформированность и устойчивость используемых при ответе умений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навыков;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отвечал самостоятельно, без наводящих вопросов учителя;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возможны одна – две неточности при освещение второстепенных вопросов или в выкладках, которые ученик легко исправил после замечания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учителя.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оценивается отметкой «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», если удовлетворяет в основном требованиям на оценку «5», но при этом имеет один из недостатков: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изложении допущены небольшие пробелы, не исказившее математическое содержание ответа;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допущены один – два недочета при освещении основного содержания ответа, исправленные после замечания учителя;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после замечания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учителя.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Отметка «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ставится в следующих случаях: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неполно раскрыто содержание материала (содержание изложено фрагментарно, не всегда последовательно), но показано общее понимание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вопроса и продемонстрированы умения, достаточные для усвоения программного материала;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имелись затруднения или допущены ошибки в определении математической терминологии, чертежах, выкладках, исправленные после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нескольких наводящих вопросов учителя;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ученик не справился с применением теории в новой ситуации при выполнении практического задания, но выполнил задания обязательного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уровня сложности по данной теме;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достаточном знании теоретического материала выявлена недостаточная сформированность основных умений и навыков.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Отметка «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» ставится в следующих случаях: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раскрыто основное содержание учебного материала;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обнаружено незнание учеником большей или наиболее важной части учебного материала;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допущены ошибки в определении понятий, при использовании математической терминологии, в рисунках, чертежах или графиках, в</w:t>
      </w:r>
      <w:r w:rsidR="00725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выкладках, которые не исправлены после нескольких наводящих вопросов учителя.</w:t>
      </w:r>
    </w:p>
    <w:p w:rsidR="0072593B" w:rsidRPr="0072593B" w:rsidRDefault="0072593B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143B4" w:rsidRPr="0072593B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2593B">
        <w:rPr>
          <w:rFonts w:ascii="Times New Roman" w:hAnsi="Times New Roman" w:cs="Times New Roman"/>
          <w:bCs/>
          <w:sz w:val="24"/>
          <w:szCs w:val="24"/>
        </w:rPr>
        <w:t>Описание учебно-методического и материально-технического обеспечения образовательного процесса</w:t>
      </w:r>
    </w:p>
    <w:p w:rsidR="001143B4" w:rsidRPr="0072593B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2593B">
        <w:rPr>
          <w:rFonts w:ascii="Times New Roman" w:hAnsi="Times New Roman" w:cs="Times New Roman"/>
          <w:bCs/>
          <w:sz w:val="24"/>
          <w:szCs w:val="24"/>
        </w:rPr>
        <w:t>Дополнительная литература:</w:t>
      </w:r>
      <w:r w:rsidRPr="0072593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Описание учебно-методического и материально-технического обеспечения образовательного процесса</w:t>
      </w:r>
    </w:p>
    <w:p w:rsidR="001143B4" w:rsidRPr="0072593B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2593B">
        <w:rPr>
          <w:rFonts w:ascii="Times New Roman" w:hAnsi="Times New Roman" w:cs="Times New Roman"/>
          <w:bCs/>
          <w:color w:val="000000"/>
          <w:sz w:val="24"/>
          <w:szCs w:val="24"/>
        </w:rPr>
        <w:t>Дополнительная литература: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Изучение алгебры в 7-9 классах: пособие для учителей./ Ю.Н. Макарычев, Н.Г. Миндюк, С.Б. Суворова, И.С. Шлыкова.- М.: Просвещение, 2009. –</w:t>
      </w:r>
      <w:r w:rsidR="007259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304 с.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Алгебра: дидактические материалы для 9 кл. / Ю.Н.Макарычев, Н.Г.Миндюк, Л.Б.Крайнева. – М.: Просвещение, 2010.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</w:rPr>
        <w:t>Тесты по алгебре 9 класс: к учебнику Ю.Н. Макарычева и др. /Ю.А. Глазков, И.К. варшавский, М.Я. Гаиашвили. – М.: Издательство «Экзамен»,</w:t>
      </w:r>
      <w:r w:rsidR="007259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2011. – 142 с.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Контрольно-измерительные материалы. Алгебра: 9 класс / Сост. Л.И. Мартышова. – М.: ВАКО, 2010. – 96 с.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Алгебра: элементы статистики и теории вероятностей: учеб. пособие для учащихся 7-9 кл. общеобразоват. учреждений / Ю.Н. Макарычев, Н.Г.</w:t>
      </w:r>
      <w:r w:rsidR="007259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Миндюк; под ред. С.А. Теляковского. – М.: Просвещение, 2008. – 78 с.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6. </w:t>
      </w:r>
      <w:r>
        <w:rPr>
          <w:rFonts w:ascii="Times New Roman" w:hAnsi="Times New Roman" w:cs="Times New Roman"/>
          <w:color w:val="000000"/>
          <w:sz w:val="24"/>
          <w:szCs w:val="24"/>
        </w:rPr>
        <w:t>Алгебра. 9 класс. Поурочные планы./ Л.А. Тапилина, Т.Л. Афанасьева .– Волгоград, издательство «Учитель», 2002. – 128 с.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 Вся школьная математика в самостоятельных и контрольных работах. Алгебра 7-11. / А.П. Ершова, В.В. Голобородько. – М.: Илекса, 2010. – 640 с.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 Математика. 9 класс. Тренировочные работы к экзамену. ГИА./ И.М. Сугоняев. – Саратов: Лицей, 2011. – 64 с.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 Алгебра. 9 класс. Проверочные и контрольные работы./ Т.А. Капитонова. – Саратов: Лицей, 2007. – 80 с.</w:t>
      </w:r>
    </w:p>
    <w:p w:rsidR="001143B4" w:rsidRDefault="001143B4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 Алгебра. 9 класс. Проверочные работы с элементами тестирования./ Е.А. Воробьева. – Саратов: Лицей, 2008. – 64 с.</w:t>
      </w:r>
    </w:p>
    <w:p w:rsidR="0072593B" w:rsidRDefault="0072593B" w:rsidP="001143B4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59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Интернет-ресурсы:</w:t>
      </w: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72593B">
        <w:rPr>
          <w:rFonts w:ascii="Times New Roman" w:hAnsi="Times New Roman" w:cs="Times New Roman"/>
          <w:color w:val="000000"/>
          <w:sz w:val="24"/>
          <w:szCs w:val="24"/>
        </w:rPr>
        <w:t xml:space="preserve">1) Я иду на урок математики (методические разработки), - Режим доступа: </w:t>
      </w:r>
      <w:r w:rsidRPr="0072593B">
        <w:rPr>
          <w:rFonts w:ascii="Times New Roman" w:hAnsi="Times New Roman" w:cs="Times New Roman"/>
          <w:color w:val="0000FF"/>
          <w:sz w:val="24"/>
          <w:szCs w:val="24"/>
        </w:rPr>
        <w:t>www.festival.1september.ru</w:t>
      </w: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72593B">
        <w:rPr>
          <w:rFonts w:ascii="Times New Roman" w:hAnsi="Times New Roman" w:cs="Times New Roman"/>
          <w:color w:val="000000"/>
          <w:sz w:val="24"/>
          <w:szCs w:val="24"/>
        </w:rPr>
        <w:t xml:space="preserve">2) Уроки, конспекты. – режим доступа: </w:t>
      </w:r>
      <w:r w:rsidRPr="0072593B">
        <w:rPr>
          <w:rFonts w:ascii="Times New Roman" w:hAnsi="Times New Roman" w:cs="Times New Roman"/>
          <w:color w:val="0000FF"/>
          <w:sz w:val="24"/>
          <w:szCs w:val="24"/>
        </w:rPr>
        <w:t>www.pedsovet.ru</w:t>
      </w: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59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Наглядные пособия:</w:t>
      </w: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2593B">
        <w:rPr>
          <w:rFonts w:ascii="Times New Roman" w:hAnsi="Times New Roman" w:cs="Times New Roman"/>
          <w:color w:val="000000"/>
          <w:sz w:val="24"/>
          <w:szCs w:val="24"/>
        </w:rPr>
        <w:t>1) Портреты великих ученых.</w:t>
      </w: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2593B">
        <w:rPr>
          <w:rFonts w:ascii="Times New Roman" w:hAnsi="Times New Roman" w:cs="Times New Roman"/>
          <w:color w:val="000000"/>
          <w:sz w:val="24"/>
          <w:szCs w:val="24"/>
        </w:rPr>
        <w:t>2) Демонстрационные таблицы по темам.</w:t>
      </w: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59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Технические средства обучения:</w:t>
      </w: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2593B">
        <w:rPr>
          <w:rFonts w:ascii="Times New Roman" w:hAnsi="Times New Roman" w:cs="Times New Roman"/>
          <w:color w:val="000000"/>
          <w:sz w:val="24"/>
          <w:szCs w:val="24"/>
        </w:rPr>
        <w:t>1) Компьютер</w:t>
      </w: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93B">
        <w:rPr>
          <w:rFonts w:ascii="Times New Roman" w:hAnsi="Times New Roman" w:cs="Times New Roman"/>
          <w:sz w:val="24"/>
          <w:szCs w:val="24"/>
        </w:rPr>
        <w:t>1) Компьютер (ноутбук)</w:t>
      </w:r>
    </w:p>
    <w:p w:rsidR="0072593B" w:rsidRPr="0072593B" w:rsidRDefault="0072593B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593B">
        <w:rPr>
          <w:rFonts w:ascii="Times New Roman" w:hAnsi="Times New Roman" w:cs="Times New Roman"/>
          <w:sz w:val="24"/>
          <w:szCs w:val="24"/>
        </w:rPr>
        <w:t>2) Видеопроектор</w:t>
      </w:r>
    </w:p>
    <w:p w:rsidR="0072593B" w:rsidRPr="0072593B" w:rsidRDefault="0072593B" w:rsidP="0072593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593B">
        <w:rPr>
          <w:rFonts w:ascii="Times New Roman" w:hAnsi="Times New Roman" w:cs="Times New Roman"/>
          <w:sz w:val="24"/>
          <w:szCs w:val="24"/>
        </w:rPr>
        <w:t>3) Документ-камера</w:t>
      </w:r>
    </w:p>
    <w:p w:rsidR="0072593B" w:rsidRDefault="0072593B" w:rsidP="001143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72593B" w:rsidSect="0072593B">
          <w:pgSz w:w="11906" w:h="16838"/>
          <w:pgMar w:top="1134" w:right="567" w:bottom="1134" w:left="992" w:header="709" w:footer="709" w:gutter="0"/>
          <w:cols w:space="708"/>
          <w:docGrid w:linePitch="360"/>
        </w:sectPr>
      </w:pPr>
    </w:p>
    <w:p w:rsidR="001143B4" w:rsidRPr="0072593B" w:rsidRDefault="001143B4" w:rsidP="007259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143B4" w:rsidRPr="0072593B" w:rsidSect="001143B4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6D1" w:rsidRDefault="00B906D1" w:rsidP="001143B4">
      <w:pPr>
        <w:spacing w:after="0" w:line="240" w:lineRule="auto"/>
      </w:pPr>
      <w:r>
        <w:separator/>
      </w:r>
    </w:p>
  </w:endnote>
  <w:endnote w:type="continuationSeparator" w:id="1">
    <w:p w:rsidR="00B906D1" w:rsidRDefault="00B906D1" w:rsidP="00114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6D1" w:rsidRDefault="00B906D1" w:rsidP="001143B4">
      <w:pPr>
        <w:spacing w:after="0" w:line="240" w:lineRule="auto"/>
      </w:pPr>
      <w:r>
        <w:separator/>
      </w:r>
    </w:p>
  </w:footnote>
  <w:footnote w:type="continuationSeparator" w:id="1">
    <w:p w:rsidR="00B906D1" w:rsidRDefault="00B906D1" w:rsidP="001143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3E8A"/>
    <w:rsid w:val="001143B4"/>
    <w:rsid w:val="0011580F"/>
    <w:rsid w:val="001725AB"/>
    <w:rsid w:val="003D763B"/>
    <w:rsid w:val="00474CEA"/>
    <w:rsid w:val="0061281E"/>
    <w:rsid w:val="00656C31"/>
    <w:rsid w:val="0072593B"/>
    <w:rsid w:val="00727E88"/>
    <w:rsid w:val="007C7207"/>
    <w:rsid w:val="00A46C61"/>
    <w:rsid w:val="00B906D1"/>
    <w:rsid w:val="00BF18E0"/>
    <w:rsid w:val="00D36336"/>
    <w:rsid w:val="00EE3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14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43B4"/>
  </w:style>
  <w:style w:type="paragraph" w:styleId="a6">
    <w:name w:val="footer"/>
    <w:basedOn w:val="a"/>
    <w:link w:val="a7"/>
    <w:uiPriority w:val="99"/>
    <w:semiHidden/>
    <w:unhideWhenUsed/>
    <w:rsid w:val="001143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43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endnotes" Target="endnotes.xml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5204</Words>
  <Characters>29666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Химичева</dc:creator>
  <cp:lastModifiedBy>Наталья</cp:lastModifiedBy>
  <cp:revision>2</cp:revision>
  <dcterms:created xsi:type="dcterms:W3CDTF">2015-05-18T04:35:00Z</dcterms:created>
  <dcterms:modified xsi:type="dcterms:W3CDTF">2015-05-18T04:35:00Z</dcterms:modified>
</cp:coreProperties>
</file>